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E5657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5400675</wp:posOffset>
            </wp:positionH>
            <wp:positionV relativeFrom="paragraph">
              <wp:posOffset>0</wp:posOffset>
            </wp:positionV>
            <wp:extent cx="533400" cy="542925"/>
            <wp:effectExtent l="0" t="0" r="0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6192" behindDoc="0" locked="0" layoutInCell="1" hidden="0" allowOverlap="1">
            <wp:simplePos x="0" y="0"/>
            <wp:positionH relativeFrom="margin">
              <wp:posOffset>4524375</wp:posOffset>
            </wp:positionH>
            <wp:positionV relativeFrom="paragraph">
              <wp:posOffset>0</wp:posOffset>
            </wp:positionV>
            <wp:extent cx="685800" cy="542925"/>
            <wp:effectExtent l="0" t="0" r="0" b="9525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2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-828675</wp:posOffset>
            </wp:positionH>
            <wp:positionV relativeFrom="paragraph">
              <wp:posOffset>0</wp:posOffset>
            </wp:positionV>
            <wp:extent cx="2152650" cy="552450"/>
            <wp:effectExtent l="0" t="0" r="0" b="0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552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>
        <w:rPr>
          <w:rFonts w:ascii="Arial" w:eastAsia="Arial" w:hAnsi="Arial" w:cs="Arial"/>
          <w:b/>
          <w:sz w:val="28"/>
          <w:szCs w:val="28"/>
        </w:rPr>
        <w:t xml:space="preserve">TAPS-NI </w:t>
      </w:r>
    </w:p>
    <w:p w:rsidR="00150A04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9B4DE1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3"/>
        <w:gridCol w:w="2970"/>
        <w:gridCol w:w="3544"/>
      </w:tblGrid>
      <w:tr w:rsidR="00150A04" w:rsidTr="00C3446C">
        <w:trPr>
          <w:trHeight w:val="727"/>
        </w:trPr>
        <w:tc>
          <w:tcPr>
            <w:tcW w:w="3693" w:type="dxa"/>
          </w:tcPr>
          <w:p w:rsidR="00E87CBF" w:rsidRPr="00056746" w:rsidRDefault="007A23CA" w:rsidP="00D82218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Topic:</w:t>
            </w:r>
            <w:r w:rsidR="00D82218" w:rsidRPr="00D8221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82218">
              <w:rPr>
                <w:rFonts w:ascii="Arial" w:eastAsia="Arial" w:hAnsi="Arial" w:cs="Arial"/>
                <w:sz w:val="24"/>
                <w:szCs w:val="24"/>
              </w:rPr>
              <w:t>Colour, materials, o</w:t>
            </w:r>
            <w:r w:rsidR="00D82218" w:rsidRPr="00D82218">
              <w:rPr>
                <w:rFonts w:ascii="Arial" w:eastAsia="Arial" w:hAnsi="Arial" w:cs="Arial"/>
                <w:sz w:val="24"/>
                <w:szCs w:val="24"/>
              </w:rPr>
              <w:t>n my plate</w:t>
            </w:r>
          </w:p>
        </w:tc>
        <w:tc>
          <w:tcPr>
            <w:tcW w:w="2970" w:type="dxa"/>
          </w:tcPr>
          <w:p w:rsidR="00150A04" w:rsidRDefault="003A29E4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 3</w:t>
            </w:r>
            <w:r w:rsidR="00AA2AC9">
              <w:rPr>
                <w:rFonts w:ascii="Arial" w:eastAsia="Arial" w:hAnsi="Arial" w:cs="Arial"/>
                <w:sz w:val="28"/>
                <w:szCs w:val="28"/>
              </w:rPr>
              <w:t>/4</w:t>
            </w:r>
          </w:p>
          <w:p w:rsidR="00150A04" w:rsidRDefault="007A23CA" w:rsidP="00AA2AC9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 w:rsidR="00AA2AC9">
              <w:rPr>
                <w:rFonts w:ascii="Arial" w:eastAsia="Arial" w:hAnsi="Arial" w:cs="Arial"/>
                <w:sz w:val="24"/>
                <w:szCs w:val="24"/>
              </w:rPr>
              <w:t>6-8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 xml:space="preserve"> years</w:t>
            </w:r>
          </w:p>
        </w:tc>
        <w:tc>
          <w:tcPr>
            <w:tcW w:w="3544" w:type="dxa"/>
          </w:tcPr>
          <w:p w:rsidR="003A29E4" w:rsidRDefault="003A29E4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Default="00E12BD4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Separating colours</w:t>
            </w:r>
          </w:p>
        </w:tc>
      </w:tr>
      <w:tr w:rsidR="00150A04" w:rsidTr="00C3446C">
        <w:tc>
          <w:tcPr>
            <w:tcW w:w="3693" w:type="dxa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150A04" w:rsidRDefault="00E12BD4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Questioning</w:t>
            </w:r>
          </w:p>
        </w:tc>
        <w:tc>
          <w:tcPr>
            <w:tcW w:w="6514" w:type="dxa"/>
            <w:gridSpan w:val="2"/>
          </w:tcPr>
          <w:p w:rsidR="00150A04" w:rsidRDefault="00E12BD4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3327400</wp:posOffset>
                  </wp:positionH>
                  <wp:positionV relativeFrom="paragraph">
                    <wp:posOffset>0</wp:posOffset>
                  </wp:positionV>
                  <wp:extent cx="457200" cy="567055"/>
                  <wp:effectExtent l="0" t="0" r="0" b="4445"/>
                  <wp:wrapSquare wrapText="bothSides"/>
                  <wp:docPr id="4" name="Picture 4" title="Thinking, Problem-Solving and Decision-Making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: Change over time</w:t>
            </w:r>
          </w:p>
          <w:p w:rsidR="00150A04" w:rsidRPr="00E87CBF" w:rsidRDefault="00E12BD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12BD4">
              <w:rPr>
                <w:rFonts w:ascii="Arial" w:eastAsia="Arial" w:hAnsi="Arial" w:cs="Arial"/>
                <w:sz w:val="24"/>
                <w:szCs w:val="24"/>
              </w:rPr>
              <w:t xml:space="preserve">Materials can interact with each other </w:t>
            </w:r>
            <w:r>
              <w:rPr>
                <w:rFonts w:ascii="Arial" w:eastAsia="Arial" w:hAnsi="Arial" w:cs="Arial"/>
                <w:sz w:val="24"/>
                <w:szCs w:val="24"/>
              </w:rPr>
              <w:t>(CoT1</w:t>
            </w:r>
            <w:r w:rsidR="00F50C18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3A29E4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150A04">
        <w:tc>
          <w:tcPr>
            <w:tcW w:w="10207" w:type="dxa"/>
            <w:gridSpan w:val="3"/>
          </w:tcPr>
          <w:p w:rsidR="00150A0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:rsidR="00C3446C" w:rsidRPr="00C3446C" w:rsidRDefault="007A23CA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E12BD4">
              <w:rPr>
                <w:rFonts w:ascii="Arial" w:eastAsia="Arial" w:hAnsi="Arial" w:cs="Arial"/>
                <w:sz w:val="24"/>
                <w:szCs w:val="24"/>
              </w:rPr>
              <w:t>raise enquiry questions</w:t>
            </w:r>
            <w:r w:rsidR="00C3446C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150A04" w:rsidRPr="00C3446C" w:rsidRDefault="00C3446C" w:rsidP="00E12BD4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</w:t>
            </w:r>
            <w:r w:rsidR="00E12BD4">
              <w:rPr>
                <w:rFonts w:ascii="Arial" w:eastAsia="Arial" w:hAnsi="Arial" w:cs="Arial"/>
                <w:sz w:val="24"/>
                <w:szCs w:val="24"/>
              </w:rPr>
              <w:t xml:space="preserve"> suggest ideas to investigate their questions</w:t>
            </w:r>
            <w:r w:rsidR="00E87CBF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3"/>
          </w:tcPr>
          <w:p w:rsidR="00150A04" w:rsidRDefault="007A23C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 w:rsidR="00E12BD4">
              <w:rPr>
                <w:rFonts w:ascii="Arial" w:hAnsi="Arial"/>
                <w:i/>
                <w:sz w:val="24"/>
                <w:szCs w:val="24"/>
              </w:rPr>
              <w:t>Today</w:t>
            </w:r>
            <w:proofErr w:type="gramEnd"/>
            <w:r w:rsidR="00E12BD4">
              <w:rPr>
                <w:rFonts w:ascii="Arial" w:hAnsi="Arial"/>
                <w:i/>
                <w:sz w:val="24"/>
                <w:szCs w:val="24"/>
              </w:rPr>
              <w:t xml:space="preserve"> we are food technologists</w:t>
            </w:r>
            <w:r w:rsidR="006E030D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:rsidR="00E12BD4" w:rsidRDefault="00E12BD4" w:rsidP="00C11BA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Set up a</w:t>
            </w:r>
            <w:r w:rsidR="00D82218">
              <w:rPr>
                <w:rFonts w:ascii="Arial" w:eastAsia="Arial" w:hAnsi="Arial" w:cs="Arial"/>
                <w:sz w:val="24"/>
                <w:szCs w:val="24"/>
              </w:rPr>
              <w:t xml:space="preserve"> plate with coloured sweets</w:t>
            </w:r>
            <w:r w:rsidR="004212C8">
              <w:rPr>
                <w:rFonts w:ascii="Arial" w:eastAsia="Arial" w:hAnsi="Arial" w:cs="Arial"/>
                <w:sz w:val="24"/>
                <w:szCs w:val="24"/>
              </w:rPr>
              <w:t xml:space="preserve"> (e.g. skittles)</w:t>
            </w:r>
            <w:r w:rsidR="00D82218">
              <w:rPr>
                <w:rFonts w:ascii="Arial" w:eastAsia="Arial" w:hAnsi="Arial" w:cs="Arial"/>
                <w:sz w:val="24"/>
                <w:szCs w:val="24"/>
              </w:rPr>
              <w:t xml:space="preserve"> around the edge, placing different colours next to each other. Discuss with children what will happen when water </w:t>
            </w:r>
            <w:proofErr w:type="gramStart"/>
            <w:r w:rsidR="00D82218">
              <w:rPr>
                <w:rFonts w:ascii="Arial" w:eastAsia="Arial" w:hAnsi="Arial" w:cs="Arial"/>
                <w:sz w:val="24"/>
                <w:szCs w:val="24"/>
              </w:rPr>
              <w:t>is added</w:t>
            </w:r>
            <w:proofErr w:type="gramEnd"/>
            <w:r w:rsidR="00D82218">
              <w:rPr>
                <w:rFonts w:ascii="Arial" w:eastAsia="Arial" w:hAnsi="Arial" w:cs="Arial"/>
                <w:sz w:val="24"/>
                <w:szCs w:val="24"/>
              </w:rPr>
              <w:t>. Prompt them to explain their thinking.  Add warm water and observe. Discuss what happens.</w:t>
            </w:r>
          </w:p>
          <w:p w:rsidR="00D82218" w:rsidRDefault="00D82218" w:rsidP="00C11BA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Ask children to raise their own ‘what if…’ questions to investigate e.g. different water temperatures, different numbers/closeness of sweets, different type/patterns of sweets</w:t>
            </w:r>
            <w:r w:rsidR="00964545">
              <w:rPr>
                <w:rFonts w:ascii="Arial" w:eastAsia="Arial" w:hAnsi="Arial" w:cs="Arial"/>
                <w:sz w:val="24"/>
                <w:szCs w:val="24"/>
              </w:rPr>
              <w:t>, different plate/put filter paper underneath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etc.</w:t>
            </w:r>
          </w:p>
          <w:p w:rsidR="00150A04" w:rsidRDefault="00D8221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Discuss findings. Could record with photo or drawing, with child labelling their question.</w:t>
            </w:r>
          </w:p>
          <w:p w:rsidR="00D82218" w:rsidRDefault="00D8221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Adapting the activity </w:t>
            </w:r>
          </w:p>
          <w:p w:rsidR="00150A04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964545">
              <w:rPr>
                <w:rFonts w:ascii="Arial" w:eastAsia="Arial" w:hAnsi="Arial" w:cs="Arial"/>
                <w:sz w:val="24"/>
                <w:szCs w:val="24"/>
              </w:rPr>
              <w:t xml:space="preserve"> Stimulate questions by providing equipment </w:t>
            </w:r>
            <w:proofErr w:type="spellStart"/>
            <w:r w:rsidR="00964545">
              <w:rPr>
                <w:rFonts w:ascii="Arial" w:eastAsia="Arial" w:hAnsi="Arial" w:cs="Arial"/>
                <w:sz w:val="24"/>
                <w:szCs w:val="24"/>
              </w:rPr>
              <w:t>eg</w:t>
            </w:r>
            <w:proofErr w:type="spellEnd"/>
            <w:r w:rsidR="00964545">
              <w:rPr>
                <w:rFonts w:ascii="Arial" w:eastAsia="Arial" w:hAnsi="Arial" w:cs="Arial"/>
                <w:sz w:val="24"/>
                <w:szCs w:val="24"/>
              </w:rPr>
              <w:t xml:space="preserve"> thermometers, different sweets.</w:t>
            </w:r>
          </w:p>
          <w:p w:rsidR="006E030D" w:rsidRDefault="006E030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52EE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64545">
              <w:rPr>
                <w:rFonts w:ascii="Arial" w:eastAsia="Arial" w:hAnsi="Arial" w:cs="Arial"/>
                <w:sz w:val="24"/>
                <w:szCs w:val="24"/>
              </w:rPr>
              <w:t>Use a stopwatch to record time taken for colour to reach a certain point</w:t>
            </w:r>
            <w:r w:rsidR="00652EE6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260F54" w:rsidRDefault="00260F54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Other ideas: </w:t>
            </w:r>
            <w:r w:rsidR="00D82218">
              <w:rPr>
                <w:rFonts w:ascii="Arial" w:eastAsia="Arial" w:hAnsi="Arial" w:cs="Arial"/>
                <w:sz w:val="24"/>
                <w:szCs w:val="24"/>
              </w:rPr>
              <w:t>Try pen chromatography (using coloured pens on filter paper instead of sweets)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260F54" w:rsidRDefault="00E12BD4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0" w:name="_GoBack"/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4443730</wp:posOffset>
                  </wp:positionH>
                  <wp:positionV relativeFrom="paragraph">
                    <wp:posOffset>10160</wp:posOffset>
                  </wp:positionV>
                  <wp:extent cx="1613535" cy="1477010"/>
                  <wp:effectExtent l="0" t="0" r="5715" b="8890"/>
                  <wp:wrapSquare wrapText="bothSides"/>
                  <wp:docPr id="3" name="Picture 3" descr="Plate with skittles around the edge and water with dissolved colours spreading into the centre. Child noting observations on mini-whiteboard." title="Separating colours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kittles - trim to close up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319" t="19746" r="16460" b="50598"/>
                          <a:stretch/>
                        </pic:blipFill>
                        <pic:spPr bwMode="auto">
                          <a:xfrm>
                            <a:off x="0" y="0"/>
                            <a:ext cx="1613535" cy="1477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7A23CA"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150A04" w:rsidRPr="00964545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think will happen?</w:t>
            </w:r>
          </w:p>
          <w:p w:rsidR="00964545" w:rsidRPr="00964545" w:rsidRDefault="00964545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happening to the sweet colouring?</w:t>
            </w:r>
          </w:p>
          <w:p w:rsidR="00964545" w:rsidRPr="00D54834" w:rsidRDefault="00964545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notice?</w:t>
            </w:r>
          </w:p>
          <w:p w:rsidR="00D54834" w:rsidRPr="00D54834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else could we try?</w:t>
            </w:r>
          </w:p>
          <w:p w:rsidR="00D54834" w:rsidRPr="00D54834" w:rsidRDefault="00D54834" w:rsidP="00C11BA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questions could we investigate?</w:t>
            </w:r>
          </w:p>
          <w:p w:rsidR="00D54834" w:rsidRDefault="00D54834" w:rsidP="00964545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question would you like to focus on?</w:t>
            </w:r>
          </w:p>
          <w:p w:rsidR="00964545" w:rsidRPr="00964545" w:rsidRDefault="00964545" w:rsidP="00964545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did you find?</w:t>
            </w: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3"/>
          </w:tcPr>
          <w:p w:rsidR="00150A04" w:rsidRDefault="003A29E4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FE034D" w:rsidRDefault="00C344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Not fully achieved</w:t>
            </w:r>
            <w:r w:rsidR="007A23CA">
              <w:rPr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</w:t>
            </w:r>
            <w:r w:rsidR="00D54834">
              <w:rPr>
                <w:rFonts w:ascii="Arial" w:eastAsia="Arial" w:hAnsi="Arial" w:cs="Arial"/>
              </w:rPr>
              <w:t>put forward a range of ideas, but find it difficult to focus on one line of enquiry.</w:t>
            </w:r>
          </w:p>
          <w:p w:rsidR="00150A04" w:rsidRDefault="00150A04"/>
          <w:p w:rsidR="00D64A13" w:rsidRPr="00652EE6" w:rsidRDefault="00C3446C">
            <w:pPr>
              <w:rPr>
                <w:rFonts w:ascii="Arial" w:eastAsia="Arial" w:hAnsi="Arial" w:cs="Arial"/>
                <w:i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D64A13">
              <w:rPr>
                <w:rFonts w:ascii="Arial" w:eastAsia="Arial" w:hAnsi="Arial" w:cs="Arial"/>
              </w:rPr>
              <w:t xml:space="preserve">Pupils </w:t>
            </w:r>
            <w:r w:rsidR="00E53F47">
              <w:rPr>
                <w:rFonts w:ascii="Arial" w:eastAsia="Arial" w:hAnsi="Arial" w:cs="Arial"/>
              </w:rPr>
              <w:t>generate a range of</w:t>
            </w:r>
            <w:r w:rsidR="00D54834">
              <w:rPr>
                <w:rFonts w:ascii="Arial" w:eastAsia="Arial" w:hAnsi="Arial" w:cs="Arial"/>
              </w:rPr>
              <w:t xml:space="preserve"> ideas and questions.  They choose a question and f</w:t>
            </w:r>
            <w:r w:rsidR="00964545">
              <w:rPr>
                <w:rFonts w:ascii="Arial" w:eastAsia="Arial" w:hAnsi="Arial" w:cs="Arial"/>
              </w:rPr>
              <w:t xml:space="preserve">ocus on this in their </w:t>
            </w:r>
            <w:r w:rsidR="00D54834">
              <w:rPr>
                <w:rFonts w:ascii="Arial" w:eastAsia="Arial" w:hAnsi="Arial" w:cs="Arial"/>
              </w:rPr>
              <w:t>investigation</w:t>
            </w:r>
            <w:r w:rsidR="00652EE6">
              <w:rPr>
                <w:rFonts w:ascii="Arial" w:eastAsia="Arial" w:hAnsi="Arial" w:cs="Arial"/>
              </w:rPr>
              <w:t xml:space="preserve"> e.g. </w:t>
            </w:r>
            <w:r w:rsidR="00300063">
              <w:rPr>
                <w:rFonts w:ascii="Arial" w:eastAsia="Arial" w:hAnsi="Arial" w:cs="Arial"/>
                <w:i/>
              </w:rPr>
              <w:t>my question i</w:t>
            </w:r>
            <w:r w:rsidR="00652EE6" w:rsidRPr="00652EE6">
              <w:rPr>
                <w:rFonts w:ascii="Arial" w:eastAsia="Arial" w:hAnsi="Arial" w:cs="Arial"/>
                <w:i/>
              </w:rPr>
              <w:t>s</w:t>
            </w:r>
            <w:r w:rsidR="00652EE6">
              <w:rPr>
                <w:rFonts w:ascii="Arial" w:eastAsia="Arial" w:hAnsi="Arial" w:cs="Arial"/>
                <w:i/>
              </w:rPr>
              <w:t xml:space="preserve"> will </w:t>
            </w:r>
            <w:r w:rsidR="00964545">
              <w:rPr>
                <w:rFonts w:ascii="Arial" w:eastAsia="Arial" w:hAnsi="Arial" w:cs="Arial"/>
                <w:i/>
              </w:rPr>
              <w:t>it be slower with cold water? I’m finding out what will happen if we put the sweets further apart</w:t>
            </w:r>
            <w:proofErr w:type="gramStart"/>
            <w:r w:rsidR="00964545">
              <w:rPr>
                <w:rFonts w:ascii="Arial" w:eastAsia="Arial" w:hAnsi="Arial" w:cs="Arial"/>
                <w:i/>
              </w:rPr>
              <w:t>.</w:t>
            </w:r>
            <w:r w:rsidR="00652EE6">
              <w:rPr>
                <w:rFonts w:ascii="Arial" w:eastAsia="Arial" w:hAnsi="Arial" w:cs="Arial"/>
                <w:i/>
              </w:rPr>
              <w:t>.</w:t>
            </w:r>
            <w:proofErr w:type="gramEnd"/>
            <w:r w:rsidR="00652EE6">
              <w:rPr>
                <w:rFonts w:ascii="Arial" w:eastAsia="Arial" w:hAnsi="Arial" w:cs="Arial"/>
              </w:rPr>
              <w:t xml:space="preserve"> </w:t>
            </w:r>
          </w:p>
          <w:p w:rsidR="00E53F47" w:rsidRPr="00D64A13" w:rsidRDefault="00E53F47">
            <w:pPr>
              <w:rPr>
                <w:rFonts w:ascii="Arial" w:eastAsia="Arial" w:hAnsi="Arial" w:cs="Arial"/>
              </w:rPr>
            </w:pPr>
          </w:p>
          <w:p w:rsidR="00150A04" w:rsidRPr="00964545" w:rsidRDefault="00C3446C" w:rsidP="00D548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Exceeded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3B404A">
              <w:rPr>
                <w:rFonts w:ascii="Arial" w:eastAsia="Arial" w:hAnsi="Arial" w:cs="Arial"/>
              </w:rPr>
              <w:t xml:space="preserve"> </w:t>
            </w:r>
            <w:r w:rsidR="00D54834">
              <w:rPr>
                <w:rFonts w:ascii="Arial" w:eastAsia="Arial" w:hAnsi="Arial" w:cs="Arial"/>
              </w:rPr>
              <w:t xml:space="preserve">Pupils might </w:t>
            </w:r>
            <w:r w:rsidR="00964545">
              <w:rPr>
                <w:rFonts w:ascii="Arial" w:eastAsia="Arial" w:hAnsi="Arial" w:cs="Arial"/>
              </w:rPr>
              <w:t xml:space="preserve">use their own and others’ results to raise further questions </w:t>
            </w:r>
            <w:r w:rsidR="00D54834">
              <w:rPr>
                <w:rFonts w:ascii="Arial" w:eastAsia="Arial" w:hAnsi="Arial" w:cs="Arial"/>
              </w:rPr>
              <w:t xml:space="preserve">e.g. </w:t>
            </w:r>
            <w:r w:rsidR="00964545">
              <w:rPr>
                <w:rFonts w:ascii="Arial" w:eastAsia="Arial" w:hAnsi="Arial" w:cs="Arial"/>
                <w:i/>
              </w:rPr>
              <w:t xml:space="preserve">So if it goes faster with hotter water, can we use </w:t>
            </w:r>
            <w:proofErr w:type="gramStart"/>
            <w:r w:rsidR="00964545">
              <w:rPr>
                <w:rFonts w:ascii="Arial" w:eastAsia="Arial" w:hAnsi="Arial" w:cs="Arial"/>
                <w:i/>
              </w:rPr>
              <w:t>really hot</w:t>
            </w:r>
            <w:proofErr w:type="gramEnd"/>
            <w:r w:rsidR="00964545">
              <w:rPr>
                <w:rFonts w:ascii="Arial" w:eastAsia="Arial" w:hAnsi="Arial" w:cs="Arial"/>
                <w:i/>
              </w:rPr>
              <w:t xml:space="preserve"> water? </w:t>
            </w:r>
            <w:r w:rsidR="009D17E0">
              <w:rPr>
                <w:rFonts w:ascii="Arial" w:eastAsia="Arial" w:hAnsi="Arial" w:cs="Arial"/>
              </w:rPr>
              <w:t>(NB. No higher than 50⁰C should be used in class</w:t>
            </w:r>
            <w:r w:rsidR="00964545">
              <w:rPr>
                <w:rFonts w:ascii="Arial" w:eastAsia="Arial" w:hAnsi="Arial" w:cs="Arial"/>
              </w:rPr>
              <w:t>)</w:t>
            </w:r>
            <w:r w:rsidR="009D17E0">
              <w:rPr>
                <w:rFonts w:ascii="Arial" w:eastAsia="Arial" w:hAnsi="Arial" w:cs="Arial"/>
              </w:rPr>
              <w:t>.</w:t>
            </w:r>
          </w:p>
          <w:p w:rsidR="00D54834" w:rsidRPr="00D54834" w:rsidRDefault="00D54834" w:rsidP="00D54834">
            <w:pPr>
              <w:rPr>
                <w:rFonts w:ascii="Arial" w:eastAsia="Arial" w:hAnsi="Arial" w:cs="Arial"/>
                <w:i/>
              </w:rPr>
            </w:pPr>
          </w:p>
        </w:tc>
      </w:tr>
    </w:tbl>
    <w:p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8E6" w:rsidRDefault="003C28E6">
      <w:r>
        <w:separator/>
      </w:r>
    </w:p>
  </w:endnote>
  <w:endnote w:type="continuationSeparator" w:id="0">
    <w:p w:rsidR="003C28E6" w:rsidRDefault="003C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8E6" w:rsidRDefault="003C28E6">
      <w:r>
        <w:separator/>
      </w:r>
    </w:p>
  </w:footnote>
  <w:footnote w:type="continuationSeparator" w:id="0">
    <w:p w:rsidR="003C28E6" w:rsidRDefault="003C2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00647"/>
    <w:rsid w:val="00023625"/>
    <w:rsid w:val="00056746"/>
    <w:rsid w:val="000F3C77"/>
    <w:rsid w:val="00150A04"/>
    <w:rsid w:val="001939EC"/>
    <w:rsid w:val="00244E49"/>
    <w:rsid w:val="00260F54"/>
    <w:rsid w:val="00286672"/>
    <w:rsid w:val="00300063"/>
    <w:rsid w:val="00384A5F"/>
    <w:rsid w:val="003A29E4"/>
    <w:rsid w:val="003B404A"/>
    <w:rsid w:val="003C28E6"/>
    <w:rsid w:val="004212C8"/>
    <w:rsid w:val="00456FDA"/>
    <w:rsid w:val="004947E0"/>
    <w:rsid w:val="004C3639"/>
    <w:rsid w:val="004F6674"/>
    <w:rsid w:val="0050264A"/>
    <w:rsid w:val="00652EE6"/>
    <w:rsid w:val="006C527C"/>
    <w:rsid w:val="006E030D"/>
    <w:rsid w:val="006F02A7"/>
    <w:rsid w:val="007A23CA"/>
    <w:rsid w:val="008949BA"/>
    <w:rsid w:val="00964545"/>
    <w:rsid w:val="009B4DE1"/>
    <w:rsid w:val="009D17E0"/>
    <w:rsid w:val="00A65E8A"/>
    <w:rsid w:val="00A83BF1"/>
    <w:rsid w:val="00A84CC2"/>
    <w:rsid w:val="00AA2AC9"/>
    <w:rsid w:val="00B96656"/>
    <w:rsid w:val="00BA426E"/>
    <w:rsid w:val="00C1005E"/>
    <w:rsid w:val="00C11BA0"/>
    <w:rsid w:val="00C3446C"/>
    <w:rsid w:val="00CA0DBC"/>
    <w:rsid w:val="00CF2257"/>
    <w:rsid w:val="00D00B3F"/>
    <w:rsid w:val="00D54834"/>
    <w:rsid w:val="00D64A13"/>
    <w:rsid w:val="00D82218"/>
    <w:rsid w:val="00DE23B7"/>
    <w:rsid w:val="00E12BD4"/>
    <w:rsid w:val="00E27136"/>
    <w:rsid w:val="00E53F47"/>
    <w:rsid w:val="00E5657A"/>
    <w:rsid w:val="00E87CBF"/>
    <w:rsid w:val="00E91F39"/>
    <w:rsid w:val="00ED7A9B"/>
    <w:rsid w:val="00F50C18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6B746"/>
  <w15:docId w15:val="{2AA804A7-9D41-4D2C-B3BF-6C56E028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6</cp:revision>
  <dcterms:created xsi:type="dcterms:W3CDTF">2019-10-30T16:19:00Z</dcterms:created>
  <dcterms:modified xsi:type="dcterms:W3CDTF">2019-11-18T09:47:00Z</dcterms:modified>
</cp:coreProperties>
</file>